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29BD" w14:textId="77777777"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2C4A" wp14:editId="6C2C238A">
                <wp:simplePos x="0" y="0"/>
                <wp:positionH relativeFrom="column">
                  <wp:posOffset>-177165</wp:posOffset>
                </wp:positionH>
                <wp:positionV relativeFrom="paragraph">
                  <wp:posOffset>-90805</wp:posOffset>
                </wp:positionV>
                <wp:extent cx="6772275" cy="4953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BAE9F" w14:textId="2689A1F3" w:rsidR="00FF6FAD" w:rsidRPr="00FF6FAD" w:rsidRDefault="00FF6FAD" w:rsidP="00425705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FF6FAD">
                              <w:rPr>
                                <w:lang w:val="it-IT"/>
                              </w:rPr>
                              <w:t>GESTIONE DELLO STRESS, FOBIE E TRAUMI</w:t>
                            </w: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FF6FAD">
                              <w:rPr>
                                <w:lang w:val="it-IT"/>
                              </w:rPr>
                              <w:t>CON LA TERAPIA DEL CAMPO MENTALE</w:t>
                            </w:r>
                          </w:p>
                          <w:p w14:paraId="5C33BD00" w14:textId="224AB189" w:rsidR="003E1C7A" w:rsidRPr="00E11CC8" w:rsidRDefault="00FF6FAD" w:rsidP="00425705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FF6FAD">
                              <w:rPr>
                                <w:lang w:val="it-IT"/>
                              </w:rPr>
                              <w:t>17.18.19 FEBBRAIO 202</w:t>
                            </w:r>
                            <w:r>
                              <w:rPr>
                                <w:lang w:val="it-IT"/>
                              </w:rPr>
                              <w:t xml:space="preserve">0   </w:t>
                            </w:r>
                            <w:r w:rsidRPr="00FF6FAD">
                              <w:rPr>
                                <w:lang w:val="it-IT"/>
                              </w:rPr>
                              <w:t>Ore 16.00 - 19.00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B2C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-7.15pt;width:53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" fillcolor="white [3201]" strokeweight=".5pt">
                <v:textbox>
                  <w:txbxContent>
                    <w:p w14:paraId="0D1BAE9F" w14:textId="2689A1F3" w:rsidR="00FF6FAD" w:rsidRPr="00FF6FAD" w:rsidRDefault="00FF6FAD" w:rsidP="00425705">
                      <w:pPr>
                        <w:jc w:val="center"/>
                        <w:rPr>
                          <w:lang w:val="it-IT"/>
                        </w:rPr>
                      </w:pPr>
                      <w:r w:rsidRPr="00FF6FAD">
                        <w:rPr>
                          <w:lang w:val="it-IT"/>
                        </w:rPr>
                        <w:t>GESTIONE DELLO STRESS, FOBIE E TRAUMI</w:t>
                      </w:r>
                      <w:r>
                        <w:rPr>
                          <w:lang w:val="it-IT"/>
                        </w:rPr>
                        <w:t xml:space="preserve"> </w:t>
                      </w:r>
                      <w:r w:rsidRPr="00FF6FAD">
                        <w:rPr>
                          <w:lang w:val="it-IT"/>
                        </w:rPr>
                        <w:t>CON LA TERAPIA DEL CAMPO MENTALE</w:t>
                      </w:r>
                    </w:p>
                    <w:p w14:paraId="5C33BD00" w14:textId="224AB189" w:rsidR="003E1C7A" w:rsidRPr="00E11CC8" w:rsidRDefault="00FF6FAD" w:rsidP="00425705">
                      <w:pPr>
                        <w:jc w:val="center"/>
                        <w:rPr>
                          <w:lang w:val="it-IT"/>
                        </w:rPr>
                      </w:pPr>
                      <w:r w:rsidRPr="00FF6FAD">
                        <w:rPr>
                          <w:lang w:val="it-IT"/>
                        </w:rPr>
                        <w:t>17.18.19 FEBBRAIO 202</w:t>
                      </w:r>
                      <w:r>
                        <w:rPr>
                          <w:lang w:val="it-IT"/>
                        </w:rPr>
                        <w:t xml:space="preserve">0   </w:t>
                      </w:r>
                      <w:r w:rsidRPr="00FF6FAD">
                        <w:rPr>
                          <w:lang w:val="it-IT"/>
                        </w:rPr>
                        <w:t>Ore 16.00 - 19.00</w:t>
                      </w:r>
                    </w:p>
                  </w:txbxContent>
                </v:textbox>
              </v:shape>
            </w:pict>
          </mc:Fallback>
        </mc:AlternateContent>
      </w:r>
    </w:p>
    <w:p w14:paraId="3733E884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5D6BD3EA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0CAD9F30" w14:textId="77777777"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14:paraId="7BC0AC7B" w14:textId="77777777"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 w14:paraId="6B2F4F6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5E5CB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D610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59390EC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0646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BD8235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C817F6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80AB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FA09D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80D7BE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065A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7D6F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3EF9B0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57D23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78A4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253488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1B5D52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D7DD58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6B45A5D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2D298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5B961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74B4390A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8F1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47D49D" w14:textId="77777777"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 w14:paraId="27C1CD3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D22B4" w14:textId="54D05FAD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926C9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FFC9F2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B0C9A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F445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7D8200D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1AEAC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46D5BA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3A40D27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67CBEA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6C1AC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14:paraId="63D6865A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37ED1F36" w14:textId="77777777" w:rsidR="00E11CC8" w:rsidRDefault="00E11CC8">
      <w:pPr>
        <w:pStyle w:val="Normalny"/>
        <w:rPr>
          <w:lang w:val="it-IT"/>
        </w:rPr>
      </w:pPr>
    </w:p>
    <w:p w14:paraId="1ED31F67" w14:textId="77777777"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Bonifico Bancario</w:t>
      </w:r>
    </w:p>
    <w:p w14:paraId="5A9B8681" w14:textId="7CE1780D" w:rsidR="003E1C7A" w:rsidRDefault="002B3ACB" w:rsidP="00425705">
      <w:pPr>
        <w:pStyle w:val="Normalny"/>
        <w:ind w:left="993" w:hanging="993"/>
        <w:rPr>
          <w:b/>
          <w:lang w:val="it-IT"/>
        </w:rPr>
      </w:pPr>
      <w:r>
        <w:rPr>
          <w:b/>
          <w:lang w:val="it-IT"/>
        </w:rPr>
        <w:t>Causale</w:t>
      </w:r>
      <w:r w:rsidR="003E1C7A">
        <w:rPr>
          <w:b/>
          <w:lang w:val="it-IT"/>
        </w:rPr>
        <w:t xml:space="preserve"> </w:t>
      </w:r>
      <w:r w:rsidR="00FF6FAD" w:rsidRPr="00FF6FAD">
        <w:rPr>
          <w:b/>
          <w:lang w:val="it-IT"/>
        </w:rPr>
        <w:t>GESTIONE DELLO STRESS, FOBIE E TRAUMI CON LA TERAPIA DEL CAMPO MENTALE</w:t>
      </w:r>
    </w:p>
    <w:p w14:paraId="5863E276" w14:textId="1485585C" w:rsidR="00B775A1" w:rsidRPr="00B775A1" w:rsidRDefault="00B775A1" w:rsidP="00425705">
      <w:pPr>
        <w:pStyle w:val="Normalny"/>
        <w:jc w:val="left"/>
        <w:rPr>
          <w:noProof/>
        </w:rPr>
      </w:pPr>
      <w:r w:rsidRPr="00B775A1">
        <w:rPr>
          <w:noProof/>
        </w:rPr>
        <w:t>Casa Generalizia dei Carmelitani Scalzi</w:t>
      </w:r>
    </w:p>
    <w:p w14:paraId="0AF3A0E9" w14:textId="77777777" w:rsidR="00B775A1" w:rsidRPr="00B775A1" w:rsidRDefault="00B775A1" w:rsidP="00425705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Facoltà Teresianum</w:t>
      </w:r>
    </w:p>
    <w:p w14:paraId="3F70CE88" w14:textId="77777777" w:rsidR="00B775A1" w:rsidRPr="00B775A1" w:rsidRDefault="00B775A1" w:rsidP="00425705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IBAN: IT24 T030 6909 6061 0000 0125 243</w:t>
      </w:r>
    </w:p>
    <w:p w14:paraId="65B0009C" w14:textId="77777777" w:rsidR="00B775A1" w:rsidRPr="00B775A1" w:rsidRDefault="00B775A1" w:rsidP="00425705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BIC: BCITITMM</w:t>
      </w:r>
    </w:p>
    <w:p w14:paraId="2C144C45" w14:textId="77777777" w:rsidR="005A5679" w:rsidRDefault="00B775A1" w:rsidP="00425705">
      <w:pPr>
        <w:pStyle w:val="1Tabulador"/>
        <w:pBdr>
          <w:bottom w:val="single" w:sz="12" w:space="0" w:color="000000"/>
        </w:pBdr>
        <w:jc w:val="left"/>
        <w:rPr>
          <w:noProof/>
        </w:rPr>
      </w:pPr>
      <w:r w:rsidRPr="00B775A1">
        <w:rPr>
          <w:noProof/>
          <w:lang w:val="en-US"/>
        </w:rPr>
        <w:t>Banca Intesa S. Paolo, Piazza della Libertà, 13 – 00193 Roma</w:t>
      </w:r>
    </w:p>
    <w:p w14:paraId="2526EAAC" w14:textId="77777777" w:rsidR="00425705" w:rsidRDefault="00425705" w:rsidP="005A5679">
      <w:pPr>
        <w:pStyle w:val="1Tabulador"/>
        <w:pBdr>
          <w:bottom w:val="single" w:sz="12" w:space="0" w:color="000000"/>
        </w:pBdr>
        <w:rPr>
          <w:b/>
        </w:rPr>
      </w:pPr>
    </w:p>
    <w:p w14:paraId="21BEC69D" w14:textId="24F6A50F" w:rsidR="004E63D0" w:rsidRPr="00425705" w:rsidRDefault="00425705" w:rsidP="005A5679">
      <w:pPr>
        <w:pStyle w:val="1Tabulador"/>
        <w:pBdr>
          <w:bottom w:val="single" w:sz="12" w:space="0" w:color="000000"/>
        </w:pBdr>
        <w:rPr>
          <w:b/>
          <w:color w:val="FF0000"/>
        </w:rPr>
      </w:pPr>
      <w:r w:rsidRPr="00425705">
        <w:rPr>
          <w:b/>
          <w:color w:val="FF0000"/>
        </w:rPr>
        <w:t>Presentare</w:t>
      </w:r>
      <w:r w:rsidR="005A5679" w:rsidRPr="00425705">
        <w:rPr>
          <w:b/>
          <w:color w:val="FF0000"/>
        </w:rPr>
        <w:t xml:space="preserve"> in Segreteria la distinta di versamento</w:t>
      </w:r>
    </w:p>
    <w:p w14:paraId="6BE7F836" w14:textId="77777777"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 wp14:anchorId="0A3023EA" wp14:editId="73DE6C1F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A2B19" w14:textId="77777777"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14:paraId="15C4451D" w14:textId="63B38EAC"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 xml:space="preserve">COUNSELING SPIRITUALE </w:t>
      </w:r>
      <w:r w:rsidR="00425705">
        <w:rPr>
          <w:rFonts w:ascii="Arial" w:hAnsi="Arial"/>
          <w:smallCaps/>
          <w:sz w:val="16"/>
          <w:lang w:val="it-IT"/>
        </w:rPr>
        <w:t>COMPETENZE</w:t>
      </w:r>
    </w:p>
    <w:p w14:paraId="2B37B51E" w14:textId="77777777" w:rsidR="00425705" w:rsidRDefault="00425705" w:rsidP="00425705">
      <w:pPr>
        <w:pStyle w:val="1Tabulador"/>
        <w:jc w:val="left"/>
        <w:rPr>
          <w:b/>
          <w:color w:val="FF0000"/>
          <w:sz w:val="20"/>
          <w:szCs w:val="20"/>
          <w:u w:val="single"/>
        </w:rPr>
      </w:pPr>
    </w:p>
    <w:p w14:paraId="259C13A6" w14:textId="713C684A" w:rsidR="004E63D0" w:rsidRPr="00425705" w:rsidRDefault="00425705" w:rsidP="00425705">
      <w:pPr>
        <w:pStyle w:val="1Tabulador"/>
        <w:jc w:val="left"/>
        <w:rPr>
          <w:b/>
          <w:color w:val="FF0000"/>
          <w:sz w:val="20"/>
          <w:szCs w:val="20"/>
        </w:rPr>
      </w:pPr>
      <w:r w:rsidRPr="00425705">
        <w:rPr>
          <w:b/>
          <w:color w:val="FF0000"/>
          <w:sz w:val="20"/>
          <w:szCs w:val="20"/>
        </w:rPr>
        <w:t>Da compilare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 w14:paraId="754F396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ADD6E5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9FB4F" w14:textId="77777777" w:rsidR="004E63D0" w:rsidRDefault="004E63D0">
            <w:pPr>
              <w:pStyle w:val="1Tabulador"/>
            </w:pPr>
          </w:p>
          <w:p w14:paraId="51CB0A19" w14:textId="77777777" w:rsidR="004E63D0" w:rsidRDefault="004E63D0">
            <w:pPr>
              <w:pStyle w:val="1Tabulador"/>
            </w:pPr>
          </w:p>
        </w:tc>
      </w:tr>
      <w:tr w:rsidR="004E63D0" w14:paraId="12373DA5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5AC3FD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DC681" w14:textId="77777777" w:rsidR="004E63D0" w:rsidRDefault="004E63D0">
            <w:pPr>
              <w:pStyle w:val="1Tabulador"/>
            </w:pPr>
          </w:p>
          <w:p w14:paraId="65553DF8" w14:textId="77777777" w:rsidR="004E63D0" w:rsidRDefault="004E63D0">
            <w:pPr>
              <w:pStyle w:val="1Tabulador"/>
            </w:pPr>
          </w:p>
        </w:tc>
      </w:tr>
    </w:tbl>
    <w:p w14:paraId="6C44A1A7" w14:textId="77777777"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14:paraId="4AF6FE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A8525" w14:textId="1D7492FC" w:rsidR="004E63D0" w:rsidRDefault="009368C9">
            <w:pPr>
              <w:pStyle w:val="1Tabulador"/>
            </w:pPr>
            <w:r>
              <w:t xml:space="preserve">Normale   </w:t>
            </w:r>
            <w:r w:rsidR="00FF6FAD">
              <w:t>120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2B17C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C25768" w14:textId="0D3A7928" w:rsidR="00FF6FAD" w:rsidRDefault="00FF6FAD" w:rsidP="00FF6FAD">
            <w:pPr>
              <w:pStyle w:val="Normalny"/>
              <w:jc w:val="center"/>
              <w:rPr>
                <w:sz w:val="20"/>
                <w:szCs w:val="20"/>
              </w:rPr>
            </w:pPr>
            <w:r w:rsidRPr="00FF6FAD">
              <w:rPr>
                <w:sz w:val="20"/>
                <w:szCs w:val="20"/>
              </w:rPr>
              <w:t>GESTIONE DELLO STRESS, FOBIE E TRAUMI CON LA TERAPIA DEL CAMPO MENTALE</w:t>
            </w:r>
          </w:p>
          <w:p w14:paraId="17469BB2" w14:textId="77777777" w:rsidR="00FF6FAD" w:rsidRPr="00FF6FAD" w:rsidRDefault="00FF6FAD" w:rsidP="00FF6FAD">
            <w:pPr>
              <w:pStyle w:val="Normalny"/>
              <w:jc w:val="center"/>
              <w:rPr>
                <w:sz w:val="20"/>
                <w:szCs w:val="20"/>
              </w:rPr>
            </w:pPr>
          </w:p>
          <w:p w14:paraId="09F65A68" w14:textId="58A0005B" w:rsidR="003E1C7A" w:rsidRPr="003E1C7A" w:rsidRDefault="00FF6FAD" w:rsidP="00FF6FAD">
            <w:pPr>
              <w:pStyle w:val="Normalny"/>
              <w:jc w:val="center"/>
              <w:rPr>
                <w:sz w:val="20"/>
                <w:szCs w:val="20"/>
                <w:lang w:val="it-IT"/>
              </w:rPr>
            </w:pPr>
            <w:r w:rsidRPr="00FF6FAD">
              <w:rPr>
                <w:sz w:val="20"/>
                <w:szCs w:val="20"/>
              </w:rPr>
              <w:t>17.18.19 FEBBRAIO 2020   Ore 16.00 - 19.00</w:t>
            </w:r>
          </w:p>
        </w:tc>
      </w:tr>
      <w:tr w:rsidR="004E63D0" w14:paraId="682F011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7F1FBD" w14:textId="1D067F2F" w:rsidR="004E63D0" w:rsidRDefault="0042589A">
            <w:pPr>
              <w:pStyle w:val="1Tabulador"/>
            </w:pPr>
            <w:r>
              <w:t xml:space="preserve">Studenti   </w:t>
            </w:r>
            <w:r w:rsidR="00FF6FAD">
              <w:t>8</w:t>
            </w:r>
            <w:r w:rsidR="003E1C7A">
              <w:t>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F1458B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059B98" w14:textId="77777777" w:rsidR="004E63D0" w:rsidRDefault="004E63D0"/>
        </w:tc>
      </w:tr>
      <w:tr w:rsidR="004E63D0" w14:paraId="2B7E30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A33CF" w14:textId="38B774DE" w:rsidR="004E63D0" w:rsidRDefault="009368C9">
            <w:pPr>
              <w:pStyle w:val="1Tabulador"/>
            </w:pPr>
            <w:r>
              <w:t xml:space="preserve">Studenti del Teresianum </w:t>
            </w:r>
            <w:r w:rsidR="00FF6FAD">
              <w:t>6</w:t>
            </w:r>
            <w:r>
              <w:t>0</w:t>
            </w:r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B28596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B88DB" w14:textId="77777777" w:rsidR="004E63D0" w:rsidRDefault="004E63D0"/>
        </w:tc>
      </w:tr>
      <w:tr w:rsidR="004E63D0" w14:paraId="3211C0B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EEF50" w14:textId="555945BB" w:rsidR="004E63D0" w:rsidRDefault="00B775A1">
            <w:pPr>
              <w:pStyle w:val="1Tabulador"/>
            </w:pPr>
            <w:r>
              <w:t xml:space="preserve">Per coloro che ripetono il corso </w:t>
            </w:r>
            <w:proofErr w:type="gramStart"/>
            <w:r w:rsidR="00FF6FAD">
              <w:t>6</w:t>
            </w:r>
            <w:r>
              <w:t xml:space="preserve">0 </w:t>
            </w:r>
            <w:r w:rsidRPr="00B775A1">
              <w:t xml:space="preserve"> €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CF90F3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F89FA7" w14:textId="77777777" w:rsidR="004E63D0" w:rsidRDefault="004E63D0"/>
        </w:tc>
      </w:tr>
    </w:tbl>
    <w:p w14:paraId="6E1B9175" w14:textId="77777777"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14:paraId="32A8394E" w14:textId="517BDF29" w:rsidR="004E63D0" w:rsidRPr="00425705" w:rsidRDefault="00425705" w:rsidP="00425705">
      <w:pPr>
        <w:pStyle w:val="Normalny"/>
        <w:jc w:val="left"/>
      </w:pPr>
      <w:r>
        <w:rPr>
          <w:rStyle w:val="Domylnaczcionkaakapitu"/>
          <w:b/>
          <w:color w:val="FF0000"/>
          <w:lang w:val="it-IT"/>
        </w:rPr>
        <w:t>S</w:t>
      </w:r>
      <w:r w:rsidRPr="00425705">
        <w:rPr>
          <w:rStyle w:val="Domylnaczcionkaakapitu"/>
          <w:b/>
          <w:color w:val="FF0000"/>
          <w:lang w:val="it-IT"/>
        </w:rPr>
        <w:t xml:space="preserve">egnare con una </w:t>
      </w:r>
      <w:bookmarkStart w:id="0" w:name="_GoBack"/>
      <w:bookmarkEnd w:id="0"/>
      <w:r>
        <w:rPr>
          <w:rStyle w:val="Domylnaczcionkaakapitu"/>
          <w:b/>
          <w:color w:val="FF0000"/>
          <w:lang w:val="it-IT"/>
        </w:rPr>
        <w:t>X</w:t>
      </w:r>
    </w:p>
    <w:sectPr w:rsidR="004E63D0" w:rsidRPr="00425705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10EC" w14:textId="77777777" w:rsidR="00C1147B" w:rsidRDefault="00C1147B">
      <w:r>
        <w:separator/>
      </w:r>
    </w:p>
  </w:endnote>
  <w:endnote w:type="continuationSeparator" w:id="0">
    <w:p w14:paraId="5BBA4D41" w14:textId="77777777" w:rsidR="00C1147B" w:rsidRDefault="00C1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BECC" w14:textId="77777777"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14:paraId="2D0D5AA6" w14:textId="77777777"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F2FC" w14:textId="77777777" w:rsidR="00C1147B" w:rsidRDefault="00C1147B">
      <w:r>
        <w:separator/>
      </w:r>
    </w:p>
  </w:footnote>
  <w:footnote w:type="continuationSeparator" w:id="0">
    <w:p w14:paraId="18B7E478" w14:textId="77777777" w:rsidR="00C1147B" w:rsidRDefault="00C1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9993" w14:textId="77777777"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14:paraId="67338A42" w14:textId="77777777">
      <w:trPr>
        <w:cantSplit/>
        <w:trHeight w:val="1258"/>
      </w:trPr>
      <w:tc>
        <w:tcPr>
          <w:tcW w:w="6930" w:type="dxa"/>
          <w:shd w:val="clear" w:color="auto" w:fill="auto"/>
        </w:tcPr>
        <w:p w14:paraId="6B5F45F2" w14:textId="77777777"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97C56A9" wp14:editId="021553B6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B02F8C" w14:textId="77777777"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14:paraId="121CE082" w14:textId="77777777"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 xml:space="preserve">COUNSELING SPIRITUALE </w:t>
                                </w:r>
                                <w:r w:rsidR="002A1E79"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COMPETENZE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97C56A9"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14:paraId="50B02F8C" w14:textId="77777777"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14:paraId="121CE082" w14:textId="77777777"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 xml:space="preserve">COUNSELING SPIRITUALE </w:t>
                          </w:r>
                          <w:r w:rsidR="002A1E79"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COMPETENZE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07391715" wp14:editId="34372952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14:paraId="410B4562" w14:textId="20A44B6D"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 wp14:anchorId="4338EB19" wp14:editId="799FF123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8BAE9E9" w14:textId="77777777"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338EB19"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14:paraId="68BAE9E9" w14:textId="77777777"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14:paraId="68718CCD" w14:textId="77777777"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14:paraId="3F4BF47F" w14:textId="77777777"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D0"/>
    <w:rsid w:val="00062ED3"/>
    <w:rsid w:val="002A1E79"/>
    <w:rsid w:val="002B3ACB"/>
    <w:rsid w:val="0036708C"/>
    <w:rsid w:val="00390FE9"/>
    <w:rsid w:val="003D2FDB"/>
    <w:rsid w:val="003E1C7A"/>
    <w:rsid w:val="00425705"/>
    <w:rsid w:val="0042589A"/>
    <w:rsid w:val="004D2CAE"/>
    <w:rsid w:val="004E63D0"/>
    <w:rsid w:val="0050160A"/>
    <w:rsid w:val="00556683"/>
    <w:rsid w:val="00566533"/>
    <w:rsid w:val="005A5679"/>
    <w:rsid w:val="005F7005"/>
    <w:rsid w:val="007C4416"/>
    <w:rsid w:val="008331D7"/>
    <w:rsid w:val="009368C9"/>
    <w:rsid w:val="00971FF5"/>
    <w:rsid w:val="00A4304C"/>
    <w:rsid w:val="00A874DB"/>
    <w:rsid w:val="00A9633D"/>
    <w:rsid w:val="00B175CB"/>
    <w:rsid w:val="00B775A1"/>
    <w:rsid w:val="00C1147B"/>
    <w:rsid w:val="00C44D51"/>
    <w:rsid w:val="00C450AE"/>
    <w:rsid w:val="00C4541D"/>
    <w:rsid w:val="00C45797"/>
    <w:rsid w:val="00C81A8A"/>
    <w:rsid w:val="00D04257"/>
    <w:rsid w:val="00E11CC8"/>
    <w:rsid w:val="00E52B66"/>
    <w:rsid w:val="00E93698"/>
    <w:rsid w:val="00F16947"/>
    <w:rsid w:val="00F44137"/>
    <w:rsid w:val="00FC0258"/>
    <w:rsid w:val="00FC7AEB"/>
    <w:rsid w:val="00FF0D4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A5A1A"/>
  <w15:docId w15:val="{71C3109A-05C6-4FE4-9181-058AAC2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Angelo Serra</cp:lastModifiedBy>
  <cp:revision>3</cp:revision>
  <cp:lastPrinted>2020-01-13T09:33:00Z</cp:lastPrinted>
  <dcterms:created xsi:type="dcterms:W3CDTF">2020-01-13T09:36:00Z</dcterms:created>
  <dcterms:modified xsi:type="dcterms:W3CDTF">2020-01-16T15:41:00Z</dcterms:modified>
  <dc:language>pl-PL</dc:language>
</cp:coreProperties>
</file>