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-57150</wp:posOffset>
                </wp:positionH>
                <wp:positionV relativeFrom="paragraph">
                  <wp:posOffset>-147955</wp:posOffset>
                </wp:positionV>
                <wp:extent cx="6115050" cy="419100"/>
                <wp:effectExtent l="0" t="0" r="0" b="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41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2" fillcolor="white" stroked="t" style="position:absolute;margin-left:-4.5pt;margin-top:-11.65pt;width:481.4pt;height:32.9pt">
                <w10:wrap type="none"/>
                <v:fill type="solid" color2="black" o:detectmouseclick="t"/>
                <v:stroke color="black" weight="9360" joinstyle="miter" endcap="flat"/>
              </v:shape>
            </w:pict>
          </mc:Fallback>
        </mc:AlternateContent>
      </w:r>
      <w:r>
        <w:rPr>
          <w:rStyle w:val="Domylnaczcionkaakapitu"/>
          <w:lang w:val="it-IT"/>
        </w:rPr>
        <w:t xml:space="preserve">CORSO: </w:t>
      </w:r>
      <w:r>
        <w:rPr>
          <w:rStyle w:val="Domylnaczcionkaakapitu"/>
          <w:b/>
          <w:lang w:val="it-IT"/>
        </w:rPr>
        <w:t>COUNSELING E GESTALT</w:t>
      </w:r>
      <w:r>
        <w:rPr>
          <w:rStyle w:val="Domylnaczcionkaakapitu"/>
          <w:sz w:val="22"/>
          <w:szCs w:val="22"/>
          <w:lang w:val="it-IT"/>
        </w:rPr>
        <w:t xml:space="preserve">                                          </w:t>
      </w:r>
      <w:r>
        <w:rPr>
          <w:rStyle w:val="Domylnaczcionkaakapitu"/>
          <w:b/>
          <w:bCs/>
          <w:sz w:val="22"/>
          <w:szCs w:val="22"/>
          <w:lang w:val="it-IT"/>
        </w:rPr>
        <w:t>Data: 17-18 Febbraio 2016</w:t>
      </w:r>
    </w:p>
    <w:p>
      <w:pPr>
        <w:pStyle w:val="Normalny"/>
        <w:jc w:val="center"/>
        <w:rPr>
          <w:lang w:val="it-IT"/>
        </w:rPr>
      </w:pPr>
      <w:r>
        <w:rPr>
          <w:lang w:val="it-IT"/>
        </w:rPr>
      </w:r>
    </w:p>
    <w:p>
      <w:pPr>
        <w:pStyle w:val="Normalny"/>
        <w:jc w:val="right"/>
        <w:rPr>
          <w:b/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DA COMPILARE</w:t>
      </w:r>
    </w:p>
    <w:p>
      <w:pPr>
        <w:pStyle w:val="Normalny"/>
        <w:jc w:val="right"/>
        <w:rPr>
          <w:lang w:val="it-IT"/>
        </w:rPr>
      </w:pPr>
      <w:r>
        <w:rPr>
          <w:lang w:val="it-IT"/>
        </w:rPr>
      </w:r>
    </w:p>
    <w:tbl>
      <w:tblPr>
        <w:tblW w:w="977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35"/>
        <w:gridCol w:w="7544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Nome:</w:t>
              <w:tab/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/>
            </w:pPr>
            <w:r>
              <w:rPr>
                <w:rStyle w:val="Domylnaczcionkaakapitu"/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/>
            </w:pPr>
            <w:r>
              <w:rPr>
                <w:rStyle w:val="Domylnaczcionkaakapitu"/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  <w:r>
              <w:rPr>
                <w:color w:val="969696"/>
                <w:sz w:val="28"/>
                <w:szCs w:val="28"/>
                <w:u w:val="dotted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color w:val="DDDDDD"/>
                <w:sz w:val="28"/>
                <w:szCs w:val="28"/>
                <w:lang w:val="it-IT"/>
              </w:rPr>
            </w:pPr>
            <w:r>
              <w:rPr>
                <w:color w:val="DDDDDD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/>
            </w:pPr>
            <w:r>
              <w:rPr>
                <w:rStyle w:val="Domylnaczcionkaakapitu"/>
                <w:sz w:val="28"/>
                <w:szCs w:val="28"/>
                <w:lang w:val="it-IT"/>
              </w:rPr>
              <w:t xml:space="preserve">Via e Numero:                                                                                      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/>
            </w:pPr>
            <w:r>
              <w:rPr>
                <w:rStyle w:val="Domylnaczcionkaakapitu"/>
                <w:sz w:val="28"/>
                <w:szCs w:val="28"/>
                <w:lang w:val="it-IT"/>
              </w:rPr>
              <w:t>CAP e Città:</w:t>
            </w:r>
            <w:r>
              <w:rPr>
                <w:rStyle w:val="Domylnaczcionkaakapitu"/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>
              <w:rPr>
                <w:rStyle w:val="Domylnaczcionkaakapitu"/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/>
            </w:pPr>
            <w:r>
              <w:rPr>
                <w:rStyle w:val="Domylnaczcionkaakapitu"/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  <w:r>
              <w:rPr>
                <w:color w:val="969696"/>
                <w:sz w:val="28"/>
                <w:szCs w:val="28"/>
                <w:u w:val="dotted"/>
                <w:lang w:val="it-IT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</w:p>
        </w:tc>
      </w:tr>
    </w:tbl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Normalny"/>
        <w:rPr>
          <w:lang w:val="it-IT"/>
        </w:rPr>
      </w:pPr>
      <w:r>
        <w:rPr>
          <w:lang w:val="it-IT"/>
        </w:rPr>
        <w:t>Il pagamento si può effettuare in segreteria o tramite  Bonifico Bancario</w:t>
      </w:r>
    </w:p>
    <w:p>
      <w:pPr>
        <w:pStyle w:val="Normalny"/>
        <w:rPr>
          <w:b/>
          <w:b/>
          <w:lang w:val="it-IT"/>
        </w:rPr>
      </w:pPr>
      <w:r>
        <w:rPr>
          <w:b/>
          <w:lang w:val="it-IT"/>
        </w:rPr>
        <w:t>Causale: Counseling e gestalt</w:t>
      </w:r>
    </w:p>
    <w:p>
      <w:pPr>
        <w:pStyle w:val="1Tabulador"/>
        <w:pBdr>
          <w:bottom w:val="single" w:sz="12" w:space="0" w:color="000000"/>
        </w:pBdr>
        <w:rPr>
          <w:rStyle w:val="Domylnaczcionkaakapitu"/>
          <w:lang w:val="pl-PL" w:eastAsia="ja-JP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1335405</wp:posOffset>
                </wp:positionH>
                <wp:positionV relativeFrom="paragraph">
                  <wp:posOffset>109220</wp:posOffset>
                </wp:positionV>
                <wp:extent cx="3114040" cy="1454785"/>
                <wp:effectExtent l="0" t="0" r="0" b="0"/>
                <wp:wrapNone/>
                <wp:docPr id="2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45478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Bonifico Bancario intestato a: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Casa Bonifico Bancario intestato a: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Casa generalizia dei Carmelitani scalzi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Facoltà Teresianum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BANCA PROSSIMA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b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Piazza Paolo Ferrari, 10 – 20121 Milano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</w:pPr>
                            <w:r>
                              <w:rPr>
                                <w:rFonts w:cs="TimesNewRomanPSMT" w:ascii="TimesNewRomanPSMT" w:hAnsi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IBAN: IT68 X033 5901 6001 0000 0125 243</w:t>
                            </w:r>
                          </w:p>
                          <w:p>
                            <w:pPr>
                              <w:pStyle w:val="Normalny"/>
                              <w:autoSpaceDE w:val="false"/>
                              <w:jc w:val="center"/>
                              <w:rPr/>
                            </w:pPr>
                            <w:r>
                              <w:rPr>
                                <w:rStyle w:val="Domylnaczcionkaakapitu"/>
                                <w:rFonts w:cs="TimesNewRomanPSMT" w:ascii="TimesNewRomanPSMT" w:hAnsi="TimesNewRomanPSMT"/>
                                <w:color w:val="191919"/>
                                <w:sz w:val="20"/>
                                <w:szCs w:val="20"/>
                                <w:lang w:val="it-IT" w:eastAsia="es-ES"/>
                              </w:rPr>
                              <w:t>BIC: BCITITMX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255000</wp14:pctWidth>
                </wp14:sizeRelH>
                <wp14:sizeRelV relativeFrom="margin">
                  <wp14:pctHeight>255000</wp14:pctHeight>
                </wp14:sizeRelV>
              </wp:anchor>
            </w:drawing>
          </mc:Choice>
          <mc:Fallback>
            <w:pict>
              <v:rect strokecolor="#000000" strokeweight="0pt" style="position:absolute;rotation:0;width:245.2pt;height:114.55pt;margin-top:8.6pt;mso-position-vertical-relative:text;margin-left:105.15pt;mso-position-horizontal-relative:text">
                <v:textbox>
                  <w:txbxContent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  <w:t>Bonifico Bancario intestato a: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  <w:t>Casa Bonifico Bancario intestato a: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b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  <w:t>Casa generalizia dei Carmelitani scalzi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b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  <w:t>Facoltà Teresianum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b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  <w:t>BANCA PROSSIMA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b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b/>
                          <w:color w:val="191919"/>
                          <w:sz w:val="20"/>
                          <w:szCs w:val="20"/>
                          <w:lang w:val="it-IT" w:eastAsia="es-ES"/>
                        </w:rPr>
                        <w:t>Piazza Paolo Ferrari, 10 – 20121 Milano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</w:pPr>
                      <w:r>
                        <w:rPr>
                          <w:rFonts w:cs="TimesNewRomanPSMT" w:ascii="TimesNewRomanPSMT" w:hAnsi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  <w:t>IBAN: IT68 X033 5901 6001 0000 0125 243</w:t>
                      </w:r>
                    </w:p>
                    <w:p>
                      <w:pPr>
                        <w:pStyle w:val="Normalny"/>
                        <w:autoSpaceDE w:val="false"/>
                        <w:jc w:val="center"/>
                        <w:rPr/>
                      </w:pPr>
                      <w:r>
                        <w:rPr>
                          <w:rStyle w:val="Domylnaczcionkaakapitu"/>
                          <w:rFonts w:cs="TimesNewRomanPSMT" w:ascii="TimesNewRomanPSMT" w:hAnsi="TimesNewRomanPSMT"/>
                          <w:color w:val="191919"/>
                          <w:sz w:val="20"/>
                          <w:szCs w:val="20"/>
                          <w:lang w:val="it-IT" w:eastAsia="es-ES"/>
                        </w:rPr>
                        <w:t>BIC: BCITITMX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pBdr>
          <w:bottom w:val="single" w:sz="12" w:space="0" w:color="000000"/>
        </w:pBdr>
        <w:rPr/>
      </w:pPr>
      <w:r>
        <w:rPr/>
      </w:r>
    </w:p>
    <w:p>
      <w:pPr>
        <w:pStyle w:val="1Tabulador"/>
        <w:rPr/>
      </w:pPr>
      <w:r>
        <w:rPr/>
      </w:r>
    </w:p>
    <w:p>
      <w:pPr>
        <w:pStyle w:val="Nagwek"/>
        <w:rPr>
          <w:rStyle w:val="Domylnaczcionkaakapitu"/>
          <w:lang w:val="pl-PL" w:eastAsia="ja-JP"/>
        </w:rPr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-301625</wp:posOffset>
            </wp:positionH>
            <wp:positionV relativeFrom="paragraph">
              <wp:posOffset>-22860</wp:posOffset>
            </wp:positionV>
            <wp:extent cx="236855" cy="466725"/>
            <wp:effectExtent l="0" t="0" r="0" b="0"/>
            <wp:wrapNone/>
            <wp:docPr id="3" name="Obraz1" descr="TR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TR51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 xml:space="preserve">Pontificia Facoltà Teologica </w:t>
      </w:r>
    </w:p>
    <w:p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Pontificio Istituto di Spiritualità</w:t>
      </w:r>
    </w:p>
    <w:p>
      <w:pPr>
        <w:pStyle w:val="1Tabulador"/>
        <w:jc w:val="right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DA COMPILARE</w:t>
      </w:r>
    </w:p>
    <w:p>
      <w:pPr>
        <w:pStyle w:val="1Tabulador"/>
        <w:rPr>
          <w:b/>
          <w:b/>
          <w:u w:val="single"/>
        </w:rPr>
      </w:pPr>
      <w:r>
        <w:rPr>
          <w:b/>
          <w:u w:val="single"/>
        </w:rPr>
      </w:r>
    </w:p>
    <w:tbl>
      <w:tblPr>
        <w:tblW w:w="977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43"/>
        <w:gridCol w:w="6836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1Tabulador"/>
              <w:jc w:val="left"/>
              <w:rPr>
                <w:b/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</w:r>
          </w:p>
          <w:p>
            <w:pPr>
              <w:pStyle w:val="1Tabulador"/>
              <w:rPr/>
            </w:pPr>
            <w:r>
              <w:rPr/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1Tabulador"/>
              <w:jc w:val="left"/>
              <w:rPr>
                <w:b/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</w:r>
          </w:p>
          <w:p>
            <w:pPr>
              <w:pStyle w:val="1Tabulador"/>
              <w:rPr/>
            </w:pPr>
            <w:r>
              <w:rPr/>
            </w:r>
          </w:p>
        </w:tc>
      </w:tr>
    </w:tbl>
    <w:p>
      <w:pPr>
        <w:pStyle w:val="Normalny"/>
        <w:rPr>
          <w:vanish/>
        </w:rPr>
      </w:pPr>
      <w:r>
        <w:rPr>
          <w:vanish/>
        </w:rPr>
      </w:r>
    </w:p>
    <w:tbl>
      <w:tblPr>
        <w:tblW w:w="9747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44"/>
        <w:gridCol w:w="567"/>
        <w:gridCol w:w="4536"/>
      </w:tblGrid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  <w:t>Normale   40 €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jc w:val="left"/>
              <w:rPr/>
            </w:pPr>
            <w:r>
              <w:rPr/>
            </w:r>
          </w:p>
          <w:p>
            <w:pPr>
              <w:pStyle w:val="Normalny"/>
              <w:jc w:val="center"/>
              <w:rPr/>
            </w:pPr>
            <w:r>
              <w:rPr>
                <w:rStyle w:val="Domylnaczcionkaakapitu"/>
                <w:b/>
                <w:lang w:val="it-IT"/>
              </w:rPr>
              <w:t>ROMA,</w:t>
            </w:r>
            <w:r>
              <w:rPr>
                <w:rStyle w:val="Domylnaczcionkaakapitu"/>
                <w:b/>
                <w:bCs/>
                <w:lang w:val="it-IT"/>
              </w:rPr>
              <w:t>17-18 Febbraio 2016</w:t>
            </w:r>
          </w:p>
          <w:p>
            <w:pPr>
              <w:pStyle w:val="Normalny"/>
              <w:jc w:val="center"/>
              <w:rPr/>
            </w:pPr>
            <w:r>
              <w:rPr>
                <w:rStyle w:val="Domylnaczcionkaakapitu"/>
                <w:b/>
                <w:lang w:val="it-IT"/>
              </w:rPr>
              <w:t>COUNSELING E GESTALT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  <w:t>Studenti   30 €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  <w:t xml:space="preserve">Studenti del Teresianum 20 </w:t>
            </w:r>
            <w:r>
              <w:rPr>
                <w:rStyle w:val="Domylnaczcionkaakapitu"/>
                <w:lang w:val="en-US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  <w:t>Per coloro che ripetono il corso  20 €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1Tabulador"/>
              <w:rPr/>
            </w:pPr>
            <w:r>
              <w:rPr/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jc w:val="right"/>
        <w:rPr>
          <w:b/>
          <w:b/>
          <w:u w:val="single"/>
          <w:lang w:val="it-IT"/>
        </w:rPr>
      </w:pPr>
      <w:r>
        <w:rPr>
          <w:b/>
          <w:u w:val="single"/>
          <w:lang w:val="it-IT"/>
        </w:rPr>
      </w:r>
    </w:p>
    <w:p>
      <w:pPr>
        <w:pStyle w:val="Normalny"/>
        <w:jc w:val="right"/>
        <w:rPr/>
      </w:pPr>
      <w:r>
        <w:rPr>
          <w:rStyle w:val="Domylnaczcionkaakapitu"/>
          <w:b/>
          <w:color w:val="FF0000"/>
          <w:u w:val="single"/>
          <w:lang w:val="it-IT"/>
        </w:rPr>
        <w:t>DA SEGNARE CON UNA  X</w:t>
      </w:r>
    </w:p>
    <w:sectPr>
      <w:headerReference w:type="default" r:id="rId3"/>
      <w:headerReference w:type="first" r:id="rId4"/>
      <w:footerReference w:type="first" r:id="rId5"/>
      <w:type w:val="nextPage"/>
      <w:pgSz w:w="11907" w:h="16840"/>
      <w:pgMar w:left="1134" w:right="1134" w:header="680" w:top="567" w:footer="0" w:bottom="1077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fixed"/>
  </w:font>
  <w:font w:name="Sgreek">
    <w:charset w:val="ee"/>
    <w:family w:val="roman"/>
    <w:pitch w:val="variable"/>
  </w:font>
  <w:font w:name="TimesNewRomanPSMT"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left" w:pos="6120" w:leader="none"/>
      </w:tabs>
      <w:rPr>
        <w:i/>
        <w:i/>
      </w:rPr>
    </w:pPr>
    <w:r>
      <w:rPr>
        <w:i/>
      </w:rPr>
      <w:tab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jc w:val="right"/>
      <w:rPr>
        <w:lang w:val="it-IT"/>
      </w:rPr>
    </w:pPr>
    <w:r>
      <w:rPr>
        <w:lang w:val="it-IT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5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6930"/>
      <w:gridCol w:w="2790"/>
    </w:tblGrid>
    <w:tr>
      <w:trPr>
        <w:trHeight w:val="1258" w:hRule="atLeast"/>
        <w:cantSplit w:val="true"/>
      </w:trPr>
      <w:tc>
        <w:tcPr>
          <w:tcW w:w="6930" w:type="dxa"/>
          <w:tcBorders/>
          <w:shd w:fill="auto" w:val="clear"/>
        </w:tcPr>
        <w:p>
          <w:pPr>
            <w:pStyle w:val="Nagwek"/>
            <w:rPr>
              <w:rStyle w:val="Domylnaczcionkaakapitu"/>
              <w:lang w:val="pl-PL" w:eastAsia="ja-JP"/>
            </w:rPr>
          </w:pPr>
          <w:r>
            <w:rPr/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ny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Pontificio Istituto di Spiritualità</w:t>
          </w:r>
          <w:r>
            <mc:AlternateContent>
              <mc:Choice Requires="wps">
                <w:drawing>
                  <wp:anchor behindDoc="0" distT="0" distB="0" distL="89535" distR="89535" simplePos="0" locked="0" layoutInCell="1" allowOverlap="1" relativeHeight="2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2099945" cy="379730"/>
                    <wp:effectExtent l="0" t="0" r="0" b="0"/>
                    <wp:wrapTopAndBottom/>
                    <wp:docPr id="5" name="Ramka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9945" cy="379730"/>
                            </a:xfrm>
                            <a:prstGeom prst="rect"/>
                          </wps:spPr>
                          <wps:txbx>
                            <w:txbxContent>
                              <w:p>
                                <w:pPr>
                                  <w:pStyle w:val="Normalny"/>
                                  <w:rPr>
                                    <w:rFonts w:ascii="Arial" w:hAnsi="Arial"/>
                                    <w:b/>
                                    <w:b/>
                                    <w:sz w:val="2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  <w:t xml:space="preserve">TERESIANUM </w:t>
                                </w:r>
                              </w:p>
                              <w:p>
                                <w:pPr>
                                  <w:pStyle w:val="Normalny"/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  <w:t>Pontificia Facoltà Teologica</w:t>
                                </w:r>
                              </w:p>
                            </w:txbxContent>
                          </wps:txbx>
                          <wps:bodyPr anchor="t" lIns="0" tIns="0" r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position:absolute;rotation:0;width:165.35pt;height:29.9pt;mso-wrap-distance-left:7.05pt;mso-wrap-distance-right:7.05pt;margin-top:27.1pt;mso-position-vertical-relative:text;margin-left:98.25pt;mso-position-horizontal-relative:page">
                    <v:textbox inset="0in,0in,0in,0in">
                      <w:txbxContent>
                        <w:p>
                          <w:pPr>
                            <w:pStyle w:val="Normalny"/>
                            <w:rPr>
                              <w:rFonts w:ascii="Arial" w:hAnsi="Arial"/>
                              <w:b/>
                              <w:b/>
                              <w:sz w:val="28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  <w:t xml:space="preserve">TERESIANUM </w:t>
                          </w:r>
                        </w:p>
                        <w:p>
                          <w:pPr>
                            <w:pStyle w:val="Normalny"/>
                            <w:rPr>
                              <w:rFonts w:ascii="Arial" w:hAnsi="Arial"/>
                              <w:smallCaps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lang w:val="it-IT"/>
                            </w:rPr>
                            <w:t>Pontificia Facoltà Teologica</w:t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</w:tc>
      <w:tc>
        <w:tcPr>
          <w:tcW w:w="2790" w:type="dxa"/>
          <w:tcBorders/>
          <w:shd w:fill="auto" w:val="clear"/>
        </w:tcPr>
        <w:p>
          <w:pPr>
            <w:pStyle w:val="Normalny"/>
            <w:jc w:val="center"/>
            <w:rPr>
              <w:rFonts w:ascii="Arial" w:hAnsi="Arial"/>
              <w:b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  <w:r>
            <mc:AlternateContent>
              <mc:Choice Requires="wps">
                <w:drawing>
                  <wp:anchor behindDoc="0" distT="0" distB="0" distL="89535" distR="89535" simplePos="0" locked="0" layoutInCell="1" allowOverlap="1" relativeHeight="3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14605" cy="146050"/>
                    <wp:effectExtent l="0" t="0" r="0" b="0"/>
                    <wp:wrapTopAndBottom/>
                    <wp:docPr id="6" name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0"/>
                            </a:xfrm>
                            <a:prstGeom prst="rect"/>
                          </wps:spPr>
                          <wps:txbx>
                            <w:txbxContent>
                              <w:p>
                                <w:pPr>
                                  <w:pStyle w:val="Normalny"/>
                                  <w:jc w:val="right"/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r>
                              </w:p>
                            </w:txbxContent>
                          </wps:txbx>
                          <wps:bodyPr anchor="t" lIns="0" tIns="0" r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position:absolute;rotation:0;width:1.15pt;height:11.5pt;mso-wrap-distance-left:7.05pt;mso-wrap-distance-right:7.05pt;margin-top:27.1pt;mso-position-vertical-relative:text;margin-left:98.25pt;mso-position-horizontal-relative:page">
                    <v:textbox inset="0in,0in,0in,0in">
                      <w:txbxContent>
                        <w:p>
                          <w:pPr>
                            <w:pStyle w:val="Normalny"/>
                            <w:jc w:val="right"/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>
          <w:pPr>
            <w:pStyle w:val="Normalny"/>
            <w:jc w:val="center"/>
            <w:rPr/>
          </w:pPr>
          <w:r>
            <w:rPr>
              <w:rStyle w:val="Domylnaczcionkaakapitu"/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>
    <w:pPr>
      <w:pStyle w:val="Nagwek"/>
      <w:rPr>
        <w:lang w:val="it-IT"/>
      </w:rPr>
    </w:pPr>
    <w:r>
      <w:rPr>
        <w:lang w:val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ind w:left="0" w:hanging="0"/>
      </w:pPr>
    </w:lvl>
    <w:lvl w:ilvl="1">
      <w:start w:val="1"/>
      <w:numFmt w:val="decimal"/>
      <w:suff w:val="space"/>
      <w:lvlText w:val="%2."/>
      <w:lvlJc w:val="left"/>
      <w:pPr>
        <w:ind w:left="720" w:hanging="266"/>
      </w:pPr>
    </w:lvl>
    <w:lvl w:ilvl="2">
      <w:start w:val="1"/>
      <w:numFmt w:val="upperLetter"/>
      <w:lvlText w:val="%3."/>
      <w:lvlJc w:val="left"/>
      <w:pPr>
        <w:ind w:left="1361" w:hanging="454"/>
      </w:pPr>
    </w:lvl>
    <w:lvl w:ilvl="3">
      <w:start w:val="1"/>
      <w:numFmt w:val="lowerLetter"/>
      <w:lvlText w:val="%4)"/>
      <w:lvlJc w:val="left"/>
      <w:pPr>
        <w:ind w:left="1701" w:hanging="340"/>
      </w:pPr>
    </w:lvl>
    <w:lvl w:ilvl="4">
      <w:start w:val="1"/>
      <w:numFmt w:val="decimal"/>
      <w:suff w:val="space"/>
      <w:lvlText w:val="(%5)"/>
      <w:lvlJc w:val="left"/>
      <w:pPr>
        <w:ind w:left="2268" w:hanging="454"/>
      </w:pPr>
      <w:rPr>
        <w:sz w:val="20"/>
        <w:i w:val="false"/>
        <w:b/>
      </w:rPr>
    </w:lvl>
    <w:lvl w:ilvl="5">
      <w:start w:val="1"/>
      <w:numFmt w:val="decimal"/>
      <w:suff w:val="nothing"/>
      <w:lvlText w:val=""/>
      <w:lvlJc w:val="left"/>
      <w:pPr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"/>
      <w:lvlJc w:val="left"/>
      <w:pPr>
        <w:ind w:left="454" w:hanging="454"/>
      </w:pPr>
      <w:rPr>
        <w:rFonts w:ascii="Wingdings" w:hAnsi="Wingdings" w:cs="Wingdings" w:hint="default"/>
        <w:caps/>
        <w:dstrike w:val="false"/>
        <w:strike w:val="false"/>
        <w:vertAlign w:val="baseline"/>
        <w:position w:val="0"/>
        <w:sz w:val="16"/>
        <w:sz w:val="16"/>
        <w:i w:val="false"/>
        <w:b/>
        <w:vanish w:val="false"/>
      </w:rPr>
    </w:lvl>
    <w:lvl w:ilvl="1">
      <w:start w:val="1"/>
      <w:numFmt w:val="bullet"/>
      <w:lvlText w:val=""/>
      <w:lvlJc w:val="left"/>
      <w:pPr>
        <w:ind w:left="907" w:hanging="453"/>
      </w:pPr>
      <w:rPr>
        <w:rFonts w:ascii="Symbol" w:hAnsi="Symbol" w:cs="Symbol" w:hint="default"/>
        <w:i w:val="false"/>
        <w:b w:val="false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ind w:left="2160" w:hanging="0"/>
      </w:pPr>
    </w:lvl>
    <w:lvl w:ilvl="4">
      <w:start w:val="1"/>
      <w:numFmt w:val="decimal"/>
      <w:lvlText w:val="(%5)"/>
      <w:lvlJc w:val="left"/>
      <w:pPr>
        <w:ind w:left="2880" w:hanging="0"/>
      </w:pPr>
    </w:lvl>
    <w:lvl w:ilvl="5">
      <w:start w:val="1"/>
      <w:numFmt w:val="lowerLetter"/>
      <w:lvlText w:val="(%6)"/>
      <w:lvlJc w:val="left"/>
      <w:pPr>
        <w:ind w:left="3600" w:hanging="0"/>
      </w:pPr>
    </w:lvl>
    <w:lvl w:ilvl="6">
      <w:start w:val="1"/>
      <w:numFmt w:val="lowerRoman"/>
      <w:lvlText w:val="(%7)"/>
      <w:lvlJc w:val="left"/>
      <w:pPr>
        <w:ind w:left="4320" w:hanging="0"/>
      </w:pPr>
    </w:lvl>
    <w:lvl w:ilvl="7">
      <w:start w:val="1"/>
      <w:numFmt w:val="lowerLetter"/>
      <w:lvlText w:val="(%8)"/>
      <w:lvlJc w:val="left"/>
      <w:pPr>
        <w:ind w:left="5040" w:hanging="0"/>
      </w:pPr>
    </w:lvl>
    <w:lvl w:ilvl="8">
      <w:start w:val="1"/>
      <w:numFmt w:val="lowerRoman"/>
      <w:lvlText w:val="(%9)"/>
      <w:lvlJc w:val="left"/>
      <w:pPr>
        <w:ind w:left="5760" w:hanging="0"/>
      </w:pPr>
    </w:lvl>
  </w:abstractNum>
  <w:abstractNum w:abstractNumId="3">
    <w:lvl w:ilvl="0">
      <w:start w:val="1"/>
      <w:numFmt w:val="bullet"/>
      <w:lvlText w:val=""/>
      <w:lvlJc w:val="left"/>
      <w:pPr>
        <w:ind w:left="1814" w:hanging="4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upperRoman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814" w:hanging="360"/>
      </w:pPr>
    </w:lvl>
    <w:lvl w:ilvl="1">
      <w:start w:val="1"/>
      <w:numFmt w:val="upperLetter"/>
      <w:lvlText w:val="%2."/>
      <w:lvlJc w:val="left"/>
      <w:pPr>
        <w:ind w:left="794" w:hanging="340"/>
      </w:pPr>
    </w:lvl>
    <w:lvl w:ilvl="2">
      <w:start w:val="1"/>
      <w:numFmt w:val="decimal"/>
      <w:lvlText w:val="%3.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5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shd w:fill="auto" w:val="clear"/>
      <w:vertAlign w:val="baseline"/>
      <w:em w:val="none"/>
      <w:lang w:val="pl-PL" w:eastAsia="ja-JP" w:bidi="ar-SA"/>
    </w:rPr>
  </w:style>
  <w:style w:type="paragraph" w:styleId="Nagwek1">
    <w:name w:val="Nagłówek 1"/>
    <w:basedOn w:val="Normalny"/>
    <w:next w:val="Normalny"/>
    <w:pPr>
      <w:keepNext/>
      <w:numPr>
        <w:ilvl w:val="0"/>
        <w:numId w:val="1"/>
      </w:numPr>
      <w:suppressAutoHyphens w:val="true"/>
      <w:autoSpaceDE w:val="false"/>
      <w:spacing w:before="720" w:after="0"/>
      <w:jc w:val="center"/>
      <w:outlineLvl w:val="0"/>
      <w:outlineLvl w:val="0"/>
    </w:pPr>
    <w:rPr>
      <w:b/>
      <w:bCs/>
      <w:caps/>
      <w:sz w:val="32"/>
      <w:lang w:val="it-IT"/>
    </w:rPr>
  </w:style>
  <w:style w:type="paragraph" w:styleId="Nagwek2">
    <w:name w:val="Nagłówek 2"/>
    <w:basedOn w:val="Normalny"/>
    <w:next w:val="Normalny"/>
    <w:pPr>
      <w:keepNext/>
      <w:numPr>
        <w:ilvl w:val="1"/>
        <w:numId w:val="1"/>
      </w:numPr>
      <w:suppressAutoHyphens w:val="true"/>
      <w:outlineLvl w:val="1"/>
      <w:outlineLvl w:val="1"/>
    </w:pPr>
    <w:rPr>
      <w:rFonts w:ascii="Arial" w:hAnsi="Arial"/>
      <w:b/>
      <w:caps/>
      <w:color w:val="000080"/>
    </w:rPr>
  </w:style>
  <w:style w:type="paragraph" w:styleId="Nagwek3">
    <w:name w:val="Nagłówek 3"/>
    <w:basedOn w:val="Normalny"/>
    <w:next w:val="Normalny"/>
    <w:pPr>
      <w:keepNext/>
      <w:numPr>
        <w:ilvl w:val="2"/>
        <w:numId w:val="1"/>
      </w:numPr>
      <w:suppressAutoHyphens w:val="true"/>
      <w:outlineLvl w:val="2"/>
      <w:outlineLvl w:val="2"/>
    </w:pPr>
    <w:rPr>
      <w:rFonts w:ascii="Arial" w:hAnsi="Arial"/>
      <w:b/>
      <w:caps/>
      <w:sz w:val="22"/>
    </w:rPr>
  </w:style>
  <w:style w:type="paragraph" w:styleId="Nagwek4">
    <w:name w:val="Nagłówek 4"/>
    <w:basedOn w:val="Normalny"/>
    <w:next w:val="Normalny"/>
    <w:pPr>
      <w:keepNext/>
      <w:numPr>
        <w:ilvl w:val="3"/>
        <w:numId w:val="1"/>
      </w:numPr>
      <w:suppressAutoHyphens w:val="true"/>
      <w:outlineLvl w:val="3"/>
      <w:outlineLvl w:val="3"/>
    </w:pPr>
    <w:rPr>
      <w:rFonts w:ascii="Arial" w:hAnsi="Arial"/>
      <w:b/>
      <w:caps/>
      <w:sz w:val="20"/>
    </w:rPr>
  </w:style>
  <w:style w:type="paragraph" w:styleId="Nagwek5">
    <w:name w:val="Nagłówek 5"/>
    <w:basedOn w:val="Normalny"/>
    <w:next w:val="Normalny"/>
    <w:pPr>
      <w:keepNext/>
      <w:numPr>
        <w:ilvl w:val="4"/>
        <w:numId w:val="1"/>
      </w:numPr>
      <w:suppressAutoHyphens w:val="true"/>
      <w:outlineLvl w:val="4"/>
      <w:outlineLvl w:val="4"/>
    </w:pPr>
    <w:rPr>
      <w:rFonts w:ascii="Arial" w:hAnsi="Arial"/>
      <w:b/>
      <w:sz w:val="20"/>
    </w:rPr>
  </w:style>
  <w:style w:type="paragraph" w:styleId="Nagwek6">
    <w:name w:val="Nagłówek 6"/>
    <w:basedOn w:val="Normalny"/>
    <w:next w:val="Normalny"/>
    <w:pPr>
      <w:keepNext/>
      <w:numPr>
        <w:ilvl w:val="5"/>
        <w:numId w:val="1"/>
      </w:numPr>
      <w:suppressAutoHyphens w:val="true"/>
      <w:jc w:val="center"/>
      <w:outlineLvl w:val="5"/>
      <w:outlineLvl w:val="5"/>
    </w:pPr>
    <w:rPr>
      <w:i/>
      <w:iCs/>
      <w:lang w:val="it-IT"/>
    </w:rPr>
  </w:style>
  <w:style w:type="character" w:styleId="Domylnaczcionkaakapitu">
    <w:name w:val="Domyślna czcionka akapitu"/>
    <w:qFormat/>
    <w:rPr/>
  </w:style>
  <w:style w:type="character" w:styleId="Numerstrony">
    <w:name w:val="Numer strony"/>
    <w:basedOn w:val="Domylnaczcionkaakapitu"/>
    <w:qFormat/>
    <w:rPr/>
  </w:style>
  <w:style w:type="character" w:styleId="Odwoanieprzypisudolnego">
    <w:name w:val="Odwołanie przypisu dolnego"/>
    <w:qFormat/>
    <w:rPr>
      <w:position w:val="20"/>
      <w:sz w:val="13"/>
      <w:sz w:val="20"/>
    </w:rPr>
  </w:style>
  <w:style w:type="character" w:styleId="Hipercze">
    <w:name w:val="Hiperłącze"/>
    <w:qFormat/>
    <w:rPr>
      <w:color w:val="0000FF"/>
      <w:u w:val="none"/>
    </w:rPr>
  </w:style>
  <w:style w:type="character" w:styleId="UyteHipercze">
    <w:name w:val="UżyteHiperłącze"/>
    <w:qFormat/>
    <w:rPr>
      <w:color w:val="800080"/>
      <w:u w:val="single"/>
    </w:rPr>
  </w:style>
  <w:style w:type="character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styleId="NagwekZnak">
    <w:name w:val="Nagłówek Znak"/>
    <w:qFormat/>
    <w:rPr>
      <w:szCs w:val="24"/>
      <w:lang w:val="en-US"/>
    </w:rPr>
  </w:style>
  <w:style w:type="character" w:styleId="StopkaZnak">
    <w:name w:val="Stopka Znak"/>
    <w:qFormat/>
    <w:rPr>
      <w:sz w:val="24"/>
      <w:szCs w:val="24"/>
      <w:lang w:val="en-US"/>
    </w:rPr>
  </w:style>
  <w:style w:type="character" w:styleId="WWCharOUTLINELVL5">
    <w:name w:val="WW_CharOUTLINELVL5"/>
    <w:qFormat/>
    <w:rPr>
      <w:rFonts w:ascii="Arial" w:hAnsi="Arial"/>
      <w:b/>
      <w:i w:val="false"/>
      <w:sz w:val="20"/>
    </w:rPr>
  </w:style>
  <w:style w:type="character" w:styleId="WWCharLFO1LVL1">
    <w:name w:val="WW_CharLFO1LVL1"/>
    <w:qFormat/>
    <w:rPr>
      <w:rFonts w:ascii="Wingdings" w:hAnsi="Wingdings"/>
      <w:b/>
      <w:i w:val="false"/>
      <w:caps/>
      <w:strike w:val="false"/>
      <w:dstrike w:val="false"/>
      <w:vanish w:val="false"/>
      <w:color w:val="000000"/>
      <w:position w:val="0"/>
      <w:sz w:val="16"/>
      <w:sz w:val="16"/>
      <w:vertAlign w:val="baseline"/>
    </w:rPr>
  </w:style>
  <w:style w:type="character" w:styleId="WWCharLFO1LVL2">
    <w:name w:val="WW_CharLFO1LVL2"/>
    <w:qFormat/>
    <w:rPr>
      <w:rFonts w:ascii="Symbol" w:hAnsi="Symbol"/>
      <w:b w:val="false"/>
      <w:i w:val="false"/>
    </w:rPr>
  </w:style>
  <w:style w:type="character" w:styleId="WWCharLFO1LVL3">
    <w:name w:val="WW_CharLFO1LVL3"/>
    <w:qFormat/>
    <w:rPr>
      <w:rFonts w:ascii="Symbol" w:hAnsi="Symbol"/>
    </w:rPr>
  </w:style>
  <w:style w:type="character" w:styleId="WWCharLFO2LVL1">
    <w:name w:val="WW_CharLFO2LVL1"/>
    <w:qFormat/>
    <w:rPr>
      <w:b/>
      <w:i w:val="false"/>
      <w:sz w:val="28"/>
    </w:rPr>
  </w:style>
  <w:style w:type="character" w:styleId="WWCharLFO2LVL5">
    <w:name w:val="WW_CharLFO2LVL5"/>
    <w:qFormat/>
    <w:rPr>
      <w:rFonts w:ascii="Arial" w:hAnsi="Arial"/>
      <w:b/>
      <w:i w:val="false"/>
      <w:sz w:val="20"/>
    </w:rPr>
  </w:style>
  <w:style w:type="character" w:styleId="WWCharLFO3LVL1">
    <w:name w:val="WW_CharLFO3LVL1"/>
    <w:qFormat/>
    <w:rPr>
      <w:b/>
      <w:i w:val="false"/>
      <w:sz w:val="28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7LVL1">
    <w:name w:val="WW_CharLFO7LVL1"/>
    <w:qFormat/>
    <w:rPr>
      <w:rFonts w:ascii="Symbol" w:hAnsi="Symbol"/>
    </w:rPr>
  </w:style>
  <w:style w:type="character" w:styleId="WWCharLFO7LVL2">
    <w:name w:val="WW_CharLFO7LVL2"/>
    <w:qFormat/>
    <w:rPr>
      <w:rFonts w:ascii="Courier New" w:hAnsi="Courier New"/>
    </w:rPr>
  </w:style>
  <w:style w:type="character" w:styleId="WWCharLFO7LVL3">
    <w:name w:val="WW_CharLFO7LVL3"/>
    <w:qFormat/>
    <w:rPr>
      <w:rFonts w:ascii="Wingdings" w:hAnsi="Wingdings"/>
    </w:rPr>
  </w:style>
  <w:style w:type="character" w:styleId="WWCharLFO7LVL4">
    <w:name w:val="WW_CharLFO7LVL4"/>
    <w:qFormat/>
    <w:rPr>
      <w:rFonts w:ascii="Symbol" w:hAnsi="Symbol"/>
    </w:rPr>
  </w:style>
  <w:style w:type="character" w:styleId="WWCharLFO7LVL5">
    <w:name w:val="WW_CharLFO7LVL5"/>
    <w:qFormat/>
    <w:rPr>
      <w:rFonts w:ascii="Courier New" w:hAnsi="Courier New"/>
    </w:rPr>
  </w:style>
  <w:style w:type="character" w:styleId="WWCharLFO7LVL6">
    <w:name w:val="WW_CharLFO7LVL6"/>
    <w:qFormat/>
    <w:rPr>
      <w:rFonts w:ascii="Wingdings" w:hAnsi="Wingdings"/>
    </w:rPr>
  </w:style>
  <w:style w:type="character" w:styleId="WWCharLFO7LVL7">
    <w:name w:val="WW_CharLFO7LVL7"/>
    <w:qFormat/>
    <w:rPr>
      <w:rFonts w:ascii="Symbol" w:hAnsi="Symbol"/>
    </w:rPr>
  </w:style>
  <w:style w:type="character" w:styleId="WWCharLFO7LVL8">
    <w:name w:val="WW_CharLFO7LVL8"/>
    <w:qFormat/>
    <w:rPr>
      <w:rFonts w:ascii="Courier New" w:hAnsi="Courier New"/>
    </w:rPr>
  </w:style>
  <w:style w:type="character" w:styleId="WWCharLFO7LVL9">
    <w:name w:val="WW_CharLFO7LVL9"/>
    <w:qFormat/>
    <w:rPr>
      <w:rFonts w:ascii="Wingdings" w:hAnsi="Wingdings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ny"/>
    <w:qFormat/>
    <w:pPr>
      <w:tabs>
        <w:tab w:val="center" w:pos="4419" w:leader="none"/>
        <w:tab w:val="right" w:pos="9304" w:leader="none"/>
      </w:tabs>
      <w:suppressAutoHyphens w:val="true"/>
    </w:pPr>
    <w:rPr>
      <w:sz w:val="20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it-IT" w:bidi="ar-SA"/>
    </w:rPr>
  </w:style>
  <w:style w:type="paragraph" w:styleId="1Sangra">
    <w:name w:val="1 Sangría"/>
    <w:basedOn w:val="Normalny"/>
    <w:qFormat/>
    <w:pPr>
      <w:suppressAutoHyphens w:val="true"/>
      <w:ind w:left="454" w:hanging="0"/>
    </w:pPr>
    <w:rPr/>
  </w:style>
  <w:style w:type="paragraph" w:styleId="1Tabulador">
    <w:name w:val="1 Tabulador"/>
    <w:basedOn w:val="Normalny"/>
    <w:qFormat/>
    <w:pPr>
      <w:suppressAutoHyphens w:val="true"/>
    </w:pPr>
    <w:rPr>
      <w:lang w:val="it-IT"/>
    </w:rPr>
  </w:style>
  <w:style w:type="paragraph" w:styleId="Bibliografa">
    <w:name w:val="Bibliografía"/>
    <w:basedOn w:val="Normalny"/>
    <w:qFormat/>
    <w:pPr>
      <w:numPr>
        <w:ilvl w:val="0"/>
        <w:numId w:val="5"/>
      </w:numPr>
      <w:suppressAutoHyphens w:val="true"/>
    </w:pPr>
    <w:rPr>
      <w:sz w:val="20"/>
      <w:lang w:val="es-ES"/>
    </w:rPr>
  </w:style>
  <w:style w:type="paragraph" w:styleId="Bibliografat">
    <w:name w:val="Bibliografía (t)"/>
    <w:basedOn w:val="Bibliografa"/>
    <w:qFormat/>
    <w:pPr>
      <w:suppressAutoHyphens w:val="true"/>
    </w:pPr>
    <w:rPr/>
  </w:style>
  <w:style w:type="paragraph" w:styleId="Citatextual">
    <w:name w:val="Cita textual"/>
    <w:basedOn w:val="Normalny"/>
    <w:qFormat/>
    <w:pPr>
      <w:suppressAutoHyphens w:val="true"/>
      <w:ind w:left="907" w:hanging="0"/>
    </w:pPr>
    <w:rPr>
      <w:i/>
    </w:rPr>
  </w:style>
  <w:style w:type="paragraph" w:styleId="Stopka">
    <w:name w:val="Stopka"/>
    <w:basedOn w:val="Normalny"/>
    <w:pPr>
      <w:tabs>
        <w:tab w:val="center" w:pos="4252" w:leader="none"/>
        <w:tab w:val="right" w:pos="8504" w:leader="none"/>
      </w:tabs>
      <w:suppressAutoHyphens w:val="true"/>
    </w:pPr>
    <w:rPr/>
  </w:style>
  <w:style w:type="paragraph" w:styleId="Punto1">
    <w:name w:val="Punto 1"/>
    <w:basedOn w:val="Normalny"/>
    <w:qFormat/>
    <w:pPr>
      <w:numPr>
        <w:ilvl w:val="0"/>
        <w:numId w:val="2"/>
      </w:numPr>
      <w:suppressAutoHyphens w:val="true"/>
    </w:pPr>
    <w:rPr/>
  </w:style>
  <w:style w:type="paragraph" w:styleId="Punto2">
    <w:name w:val="Punto 2"/>
    <w:basedOn w:val="Punto1"/>
    <w:autoRedefine/>
    <w:qFormat/>
    <w:pPr>
      <w:numPr>
        <w:ilvl w:val="0"/>
        <w:numId w:val="7"/>
      </w:numPr>
      <w:tabs>
        <w:tab w:val="left" w:pos="-340" w:leader="none"/>
        <w:tab w:val="left" w:pos="20" w:leader="none"/>
      </w:tabs>
      <w:suppressAutoHyphens w:val="true"/>
    </w:pPr>
    <w:rPr>
      <w:szCs w:val="20"/>
      <w:lang w:val="fr-FR" w:eastAsia="es-ES"/>
    </w:rPr>
  </w:style>
  <w:style w:type="paragraph" w:styleId="Punto3">
    <w:name w:val="Punto 3"/>
    <w:autoRedefine/>
    <w:qFormat/>
    <w:pPr>
      <w:keepNext/>
      <w:keepLines w:val="false"/>
      <w:pageBreakBefore w:val="false"/>
      <w:widowControl/>
      <w:numPr>
        <w:ilvl w:val="0"/>
        <w:numId w:val="4"/>
      </w:numPr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0"/>
      <w:u w:val="none"/>
      <w:shd w:fill="auto" w:val="clear"/>
      <w:vertAlign w:val="baseline"/>
      <w:em w:val="none"/>
      <w:lang w:val="es-ES" w:eastAsia="es-ES" w:bidi="ar-SA"/>
    </w:rPr>
  </w:style>
  <w:style w:type="paragraph" w:styleId="Tekstpodstawowywcity">
    <w:name w:val="Tekst podstawowy wcięty"/>
    <w:basedOn w:val="Normalny"/>
    <w:qFormat/>
    <w:pPr>
      <w:suppressAutoHyphens w:val="true"/>
      <w:ind w:left="454" w:hanging="0"/>
    </w:pPr>
    <w:rPr/>
  </w:style>
  <w:style w:type="paragraph" w:styleId="Sangra2">
    <w:name w:val="Sangría 2"/>
    <w:basedOn w:val="Normalny"/>
    <w:autoRedefine/>
    <w:qFormat/>
    <w:pPr>
      <w:suppressAutoHyphens w:val="true"/>
      <w:ind w:left="907" w:hanging="0"/>
    </w:pPr>
    <w:rPr/>
  </w:style>
  <w:style w:type="paragraph" w:styleId="Tabulador2">
    <w:name w:val="Tabulador 2"/>
    <w:basedOn w:val="Normalny"/>
    <w:qFormat/>
    <w:pPr>
      <w:suppressAutoHyphens w:val="true"/>
      <w:ind w:firstLine="907"/>
    </w:pPr>
    <w:rPr/>
  </w:style>
  <w:style w:type="paragraph" w:styleId="Tabulador3">
    <w:name w:val="Tabulador 3"/>
    <w:basedOn w:val="Tabulador2"/>
    <w:qFormat/>
    <w:pPr>
      <w:suppressAutoHyphens w:val="true"/>
      <w:ind w:firstLine="1361"/>
    </w:pPr>
    <w:rPr/>
  </w:style>
  <w:style w:type="paragraph" w:styleId="Tabulador4">
    <w:name w:val="Tabulador 4"/>
    <w:basedOn w:val="Tabulador3"/>
    <w:qFormat/>
    <w:pPr>
      <w:suppressAutoHyphens w:val="true"/>
      <w:ind w:firstLine="1814"/>
    </w:pPr>
    <w:rPr/>
  </w:style>
  <w:style w:type="paragraph" w:styleId="Tekstprzypisudolnego">
    <w:name w:val="Tekst przypisu dolnego"/>
    <w:basedOn w:val="Normalny"/>
    <w:qFormat/>
    <w:pPr>
      <w:tabs>
        <w:tab w:val="left" w:pos="0" w:leader="none"/>
      </w:tabs>
      <w:suppressAutoHyphens w:val="true"/>
      <w:ind w:left="284" w:hanging="284"/>
    </w:pPr>
    <w:rPr>
      <w:sz w:val="20"/>
    </w:rPr>
  </w:style>
  <w:style w:type="paragraph" w:styleId="Tytu">
    <w:name w:val="Tytuł"/>
    <w:basedOn w:val="Normalny"/>
    <w:pPr>
      <w:suppressAutoHyphens w:val="true"/>
      <w:spacing w:before="0" w:after="120"/>
      <w:jc w:val="center"/>
    </w:pPr>
    <w:rPr>
      <w:rFonts w:ascii="Arial" w:hAnsi="Arial"/>
      <w:b/>
      <w:sz w:val="26"/>
      <w:lang w:val="it-IT"/>
    </w:rPr>
  </w:style>
  <w:style w:type="paragraph" w:styleId="Tabulador22">
    <w:name w:val="Tabulador 22"/>
    <w:basedOn w:val="Tabulador2"/>
    <w:qFormat/>
    <w:pPr>
      <w:suppressAutoHyphens w:val="true"/>
      <w:ind w:firstLine="993"/>
    </w:pPr>
    <w:rPr>
      <w:rFonts w:ascii="Sgreek" w:hAnsi="Sgreek"/>
      <w:b/>
      <w:color w:val="000080"/>
    </w:rPr>
  </w:style>
  <w:style w:type="paragraph" w:styleId="Sangra3">
    <w:name w:val="Sangría 3"/>
    <w:basedOn w:val="Sangra2"/>
    <w:qFormat/>
    <w:pPr>
      <w:suppressAutoHyphens w:val="true"/>
      <w:ind w:left="1361" w:hanging="0"/>
    </w:pPr>
    <w:rPr/>
  </w:style>
  <w:style w:type="paragraph" w:styleId="Punto4">
    <w:name w:val="Punto 4"/>
    <w:basedOn w:val="Normalny"/>
    <w:qFormat/>
    <w:pPr>
      <w:numPr>
        <w:ilvl w:val="0"/>
        <w:numId w:val="3"/>
      </w:numPr>
      <w:suppressAutoHyphens w:val="true"/>
    </w:pPr>
    <w:rPr/>
  </w:style>
  <w:style w:type="paragraph" w:styleId="Livello2">
    <w:name w:val="Livello 2"/>
    <w:basedOn w:val="Normalny"/>
    <w:qFormat/>
    <w:pPr>
      <w:numPr>
        <w:ilvl w:val="0"/>
        <w:numId w:val="6"/>
      </w:numPr>
      <w:suppressAutoHyphens w:val="true"/>
      <w:jc w:val="left"/>
    </w:pPr>
    <w:rPr>
      <w:sz w:val="20"/>
      <w:lang w:val="it-IT"/>
    </w:rPr>
  </w:style>
  <w:style w:type="paragraph" w:styleId="Nomemese">
    <w:name w:val="Nome mese"/>
    <w:basedOn w:val="Nagwek1"/>
    <w:qFormat/>
    <w:pPr>
      <w:numPr>
        <w:ilvl w:val="0"/>
        <w:numId w:val="0"/>
      </w:numPr>
      <w:suppressAutoHyphens w:val="true"/>
      <w:autoSpaceDE w:val="true"/>
      <w:spacing w:before="0" w:after="240"/>
      <w:outlineLvl w:val="0"/>
    </w:pPr>
    <w:rPr>
      <w:sz w:val="22"/>
    </w:rPr>
  </w:style>
  <w:style w:type="paragraph" w:styleId="Titolo1medio">
    <w:name w:val="Titolo 1 (medio)"/>
    <w:basedOn w:val="Nagwek1"/>
    <w:qFormat/>
    <w:pPr>
      <w:numPr>
        <w:ilvl w:val="0"/>
        <w:numId w:val="0"/>
      </w:numPr>
      <w:suppressAutoHyphens w:val="true"/>
      <w:spacing w:before="120" w:after="0"/>
      <w:outlineLvl w:val="0"/>
    </w:pPr>
    <w:rPr>
      <w:sz w:val="22"/>
    </w:rPr>
  </w:style>
  <w:style w:type="paragraph" w:styleId="Titolo1solo">
    <w:name w:val="Titolo 1 (solo)"/>
    <w:basedOn w:val="Nagwek1"/>
    <w:autoRedefine/>
    <w:qFormat/>
    <w:pPr>
      <w:numPr>
        <w:ilvl w:val="0"/>
        <w:numId w:val="0"/>
      </w:numPr>
      <w:suppressAutoHyphens w:val="true"/>
      <w:spacing w:before="0" w:after="720"/>
      <w:outlineLvl w:val="0"/>
    </w:pPr>
    <w:rPr>
      <w:sz w:val="22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Spistreci1">
    <w:name w:val="Spis treści 1"/>
    <w:basedOn w:val="Normalny"/>
    <w:next w:val="Normalny"/>
    <w:autoRedefine/>
    <w:pPr>
      <w:suppressAutoHyphens w:val="true"/>
      <w:spacing w:before="120" w:after="120"/>
      <w:jc w:val="left"/>
    </w:pPr>
    <w:rPr>
      <w:bCs/>
      <w:sz w:val="22"/>
      <w:lang w:val="it-IT"/>
    </w:rPr>
  </w:style>
  <w:style w:type="paragraph" w:styleId="Spistreci2">
    <w:name w:val="Spis treści 2"/>
    <w:basedOn w:val="Normalny"/>
    <w:next w:val="Normalny"/>
    <w:autoRedefine/>
    <w:pPr>
      <w:suppressAutoHyphens w:val="true"/>
      <w:ind w:left="220" w:hanging="0"/>
      <w:jc w:val="left"/>
    </w:pPr>
    <w:rPr>
      <w:sz w:val="22"/>
      <w:lang w:val="it-IT"/>
    </w:rPr>
  </w:style>
  <w:style w:type="paragraph" w:styleId="Indeks1">
    <w:name w:val="Indeks 1"/>
    <w:basedOn w:val="Normalny"/>
    <w:next w:val="Normalny"/>
    <w:autoRedefine/>
    <w:pPr>
      <w:suppressAutoHyphens w:val="true"/>
    </w:pPr>
    <w:rPr>
      <w:sz w:val="22"/>
      <w:lang w:val="it-IT"/>
    </w:rPr>
  </w:style>
  <w:style w:type="paragraph" w:styleId="Teresianum">
    <w:name w:val="Teresianum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center"/>
    </w:pPr>
    <w:rPr>
      <w:rFonts w:ascii="Times New Roman" w:hAnsi="Times New Roman" w:eastAsia="Times New Roman" w:cs="Times New Roman"/>
      <w:b w:val="false"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32"/>
      <w:sz w:val="32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Titolo1solo">
    <w:name w:val="TTitolo 1 (solo)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before="720" w:after="720" w:lineRule="auto" w:line="240"/>
      <w:jc w:val="center"/>
    </w:pPr>
    <w:rPr>
      <w:rFonts w:ascii="Times New Roman" w:hAnsi="Times New Roman" w:eastAsia="Times New Roman" w:cs="Times New Roman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ekstpodstawowy">
    <w:name w:val="Tekst podstawowy"/>
    <w:basedOn w:val="Normalny"/>
    <w:qFormat/>
    <w:pPr>
      <w:suppressAutoHyphens w:val="true"/>
    </w:pPr>
    <w:rPr>
      <w:lang w:val="it-IT"/>
    </w:rPr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/>
      <w:sz w:val="16"/>
      <w:szCs w:val="16"/>
    </w:rPr>
  </w:style>
  <w:style w:type="paragraph" w:styleId="Gwka">
    <w:name w:val="Głów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LFO1">
    <w:name w:val="LFO1"/>
  </w:style>
  <w:style w:type="numbering" w:styleId="LFO4">
    <w:name w:val="LFO4"/>
  </w:style>
  <w:style w:type="numbering" w:styleId="LFO7">
    <w:name w:val="LFO7"/>
  </w:style>
  <w:style w:type="numbering" w:styleId="LFO8">
    <w:name w:val="LFO8"/>
  </w:style>
  <w:style w:type="numbering" w:styleId="LFO9">
    <w:name w:val="LFO9"/>
  </w:style>
  <w:style w:type="numbering" w:styleId="LFO10">
    <w:name w:val="LFO1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Application>LibreOffice/4.4.1.2$Windows_x86 LibreOffice_project/45e2de17089c24a1fa810c8f975a7171ba4cd432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2016-01-12T11:44:00Z</dcterms:created>
  <dc:creator>Segretario Generale</dc:creator>
  <dc:language>pl-PL</dc:language>
  <cp:lastModifiedBy>Counseling</cp:lastModifiedBy>
  <cp:lastPrinted>2016-01-11T09:53:00Z</cp:lastPrinted>
  <dcterms:modified xsi:type="dcterms:W3CDTF">2016-01-12T11:44:00Z</dcterms:modified>
  <cp:revision>2</cp:revision>
  <dc:title>CONSIGLIO DI FACOLTÀ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